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44EE8A">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firstLine="482" w:firstLineChars="200"/>
        <w:textAlignment w:val="auto"/>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项目概况</w:t>
      </w:r>
    </w:p>
    <w:p w14:paraId="23ABF79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lang w:eastAsia="zh-CN"/>
        </w:rPr>
        <w:t>项目占地约31444.86平方米（约47.1673亩），规划总建筑面积约16000平方米，投资金额7745（万元），工程总价约4000万</w:t>
      </w:r>
      <w:bookmarkStart w:id="0" w:name="_GoBack"/>
      <w:bookmarkEnd w:id="0"/>
      <w:r>
        <w:rPr>
          <w:rFonts w:hint="eastAsia" w:ascii="仿宋" w:hAnsi="仿宋" w:eastAsia="仿宋" w:cs="仿宋"/>
          <w:sz w:val="24"/>
          <w:szCs w:val="24"/>
          <w:lang w:eastAsia="zh-CN"/>
        </w:rPr>
        <w:t>。回收川东北区域废旧家电、报废汽车拆解等废塑料，建设废塑料回收网点、分选、加工资源综合利用项目，年加工能力25000吨。</w:t>
      </w:r>
    </w:p>
    <w:p w14:paraId="4E7AA796">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eastAsia="zh-CN"/>
        </w:rPr>
        <w:t>二、</w:t>
      </w:r>
      <w:r>
        <w:rPr>
          <w:rFonts w:hint="eastAsia" w:ascii="仿宋" w:hAnsi="仿宋" w:eastAsia="仿宋" w:cs="仿宋"/>
          <w:b/>
          <w:bCs/>
          <w:sz w:val="24"/>
          <w:szCs w:val="24"/>
        </w:rPr>
        <w:t>服务要求:</w:t>
      </w:r>
    </w:p>
    <w:p w14:paraId="6C932F6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四川省物价局、四川省建设厅关于《工程造价咨询服务收费标准》的通知(川价发(2008)141号)中审核竣工结算。具体包括但不限于以下内容:</w:t>
      </w:r>
    </w:p>
    <w:p w14:paraId="5BBA2AB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1.负责审核竣工结算资料的有效性、合法性、真实性、完整性(重点审查经监理、业主确认后的竣工图是否准确)。</w:t>
      </w:r>
    </w:p>
    <w:p w14:paraId="519CF3B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2.供应商严格执行国家审计法律、法规、规章，遵守行业执业准则、职业道德规范和廉洁从业纪律规定，不得将参审项目转包或分包给其他单位和个人。</w:t>
      </w:r>
    </w:p>
    <w:p w14:paraId="1CAB110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3.供应商参与协审项目应签订《审计质量和廉洁承诺书》，以保证审计人员在审计过程中客观公正、廉洁自律。</w:t>
      </w:r>
    </w:p>
    <w:p w14:paraId="29CE3CA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4.供应商按照国家法律法规、工程定额、工程量清单计价规范、行业规范、招投标文件、合同协议、现场签证、结算书等依法开展工作，不受任何第三方影响，独立承担协议规定委托事项任务。</w:t>
      </w:r>
    </w:p>
    <w:p w14:paraId="0869194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5.供应商应当坚持公正、科学、诚信的工作原则，遵守职业首先，讲究专业信誉，对相关社会责任负责。不得违反国家法律、法规、政策及有关管理要求，不得无任何正当理由拒绝承担审计工作。</w:t>
      </w:r>
    </w:p>
    <w:p w14:paraId="75EA47E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6.供应商应按照规范进行调查取证，做到事实清楚、证据充分、定性准确、手续完备。出具审核报告做到内容完整、格式规范、条理清晰、结论准确。项目完结后应及时装订档案，档案资料应规范、完备。</w:t>
      </w:r>
    </w:p>
    <w:p w14:paraId="0EB66770">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eastAsia="zh-CN"/>
        </w:rPr>
        <w:t>三</w:t>
      </w:r>
      <w:r>
        <w:rPr>
          <w:rFonts w:hint="eastAsia" w:ascii="仿宋" w:hAnsi="仿宋" w:eastAsia="仿宋" w:cs="仿宋"/>
          <w:b/>
          <w:bCs/>
          <w:sz w:val="24"/>
          <w:szCs w:val="24"/>
        </w:rPr>
        <w:t>、竣工结算审计:</w:t>
      </w:r>
    </w:p>
    <w:p w14:paraId="3BCA7D5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1.审查竣工结算审计资料的真实性、完整性</w:t>
      </w:r>
      <w:r>
        <w:rPr>
          <w:rFonts w:hint="eastAsia" w:ascii="仿宋" w:hAnsi="仿宋" w:eastAsia="仿宋" w:cs="仿宋"/>
          <w:sz w:val="24"/>
          <w:szCs w:val="24"/>
          <w:lang w:eastAsia="zh-CN"/>
        </w:rPr>
        <w:t>；</w:t>
      </w:r>
    </w:p>
    <w:p w14:paraId="6DBEEAA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2.现场勘查，检查实际施工是否与图纸、招标文件及答疑、图集、施工规范的要求相符，对不符部分，按合同约定的方式调整</w:t>
      </w:r>
      <w:r>
        <w:rPr>
          <w:rFonts w:hint="eastAsia" w:ascii="仿宋" w:hAnsi="仿宋" w:eastAsia="仿宋" w:cs="仿宋"/>
          <w:sz w:val="24"/>
          <w:szCs w:val="24"/>
          <w:lang w:eastAsia="zh-CN"/>
        </w:rPr>
        <w:t>；</w:t>
      </w:r>
    </w:p>
    <w:p w14:paraId="62773EE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3.审计工程量、清单项目，审查综合单价或定额套项、取费，对超报、虚报部分造价按合同规定扣减</w:t>
      </w:r>
      <w:r>
        <w:rPr>
          <w:rFonts w:hint="eastAsia" w:ascii="仿宋" w:hAnsi="仿宋" w:eastAsia="仿宋" w:cs="仿宋"/>
          <w:sz w:val="24"/>
          <w:szCs w:val="24"/>
          <w:lang w:eastAsia="zh-CN"/>
        </w:rPr>
        <w:t>；</w:t>
      </w:r>
    </w:p>
    <w:p w14:paraId="203A6F9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4.审计签证内容是否属实，签证价格是否合理，签证程序是否合规，签证支撑材料是否充分，签证手续是否完善、是否按照合同约定办理</w:t>
      </w:r>
      <w:r>
        <w:rPr>
          <w:rFonts w:hint="eastAsia" w:ascii="仿宋" w:hAnsi="仿宋" w:eastAsia="仿宋" w:cs="仿宋"/>
          <w:sz w:val="24"/>
          <w:szCs w:val="24"/>
          <w:lang w:eastAsia="zh-CN"/>
        </w:rPr>
        <w:t>；</w:t>
      </w:r>
    </w:p>
    <w:p w14:paraId="6C87326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5.变更手续是否完善、是否按照合同约定办理，变更价格是否合理</w:t>
      </w:r>
      <w:r>
        <w:rPr>
          <w:rFonts w:hint="eastAsia" w:ascii="仿宋" w:hAnsi="仿宋" w:eastAsia="仿宋" w:cs="仿宋"/>
          <w:sz w:val="24"/>
          <w:szCs w:val="24"/>
          <w:lang w:eastAsia="zh-CN"/>
        </w:rPr>
        <w:t>；</w:t>
      </w:r>
    </w:p>
    <w:p w14:paraId="4D6D62F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6.材料价格是否与签证价、市场价相符合，对不符的材料价格按规定调整</w:t>
      </w:r>
      <w:r>
        <w:rPr>
          <w:rFonts w:hint="eastAsia" w:ascii="仿宋" w:hAnsi="仿宋" w:eastAsia="仿宋" w:cs="仿宋"/>
          <w:sz w:val="24"/>
          <w:szCs w:val="24"/>
          <w:lang w:eastAsia="zh-CN"/>
        </w:rPr>
        <w:t>；</w:t>
      </w:r>
    </w:p>
    <w:p w14:paraId="654F8CC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7.完成采购人提供的工程造价结算分析表的填制</w:t>
      </w:r>
      <w:r>
        <w:rPr>
          <w:rFonts w:hint="eastAsia" w:ascii="仿宋" w:hAnsi="仿宋" w:eastAsia="仿宋" w:cs="仿宋"/>
          <w:sz w:val="24"/>
          <w:szCs w:val="24"/>
          <w:lang w:eastAsia="zh-CN"/>
        </w:rPr>
        <w:t>；</w:t>
      </w:r>
    </w:p>
    <w:p w14:paraId="61AFEDF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8.及时完成结算审计报告并送达采购人</w:t>
      </w:r>
      <w:r>
        <w:rPr>
          <w:rFonts w:hint="eastAsia" w:ascii="仿宋" w:hAnsi="仿宋" w:eastAsia="仿宋" w:cs="仿宋"/>
          <w:sz w:val="24"/>
          <w:szCs w:val="24"/>
          <w:lang w:eastAsia="zh-CN"/>
        </w:rPr>
        <w:t>；</w:t>
      </w:r>
    </w:p>
    <w:p w14:paraId="6E661F9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9.配合审计机构复核</w:t>
      </w:r>
      <w:r>
        <w:rPr>
          <w:rFonts w:hint="eastAsia" w:ascii="仿宋" w:hAnsi="仿宋" w:eastAsia="仿宋" w:cs="仿宋"/>
          <w:sz w:val="24"/>
          <w:szCs w:val="24"/>
          <w:lang w:eastAsia="zh-CN"/>
        </w:rPr>
        <w:t>；</w:t>
      </w:r>
    </w:p>
    <w:p w14:paraId="099998F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10.服务成果文件:《竣工结算审计报告》</w:t>
      </w:r>
      <w:r>
        <w:rPr>
          <w:rFonts w:hint="eastAsia" w:ascii="仿宋" w:hAnsi="仿宋" w:eastAsia="仿宋" w:cs="仿宋"/>
          <w:sz w:val="24"/>
          <w:szCs w:val="24"/>
          <w:lang w:eastAsia="zh-CN"/>
        </w:rPr>
        <w:t>；</w:t>
      </w:r>
    </w:p>
    <w:p w14:paraId="0BB1A66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11.其他:采购人或相关单位要求的其他文件资料。</w:t>
      </w:r>
    </w:p>
    <w:p w14:paraId="1D54D427">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eastAsia="zh-CN"/>
        </w:rPr>
        <w:t>四</w:t>
      </w:r>
      <w:r>
        <w:rPr>
          <w:rFonts w:hint="eastAsia" w:ascii="仿宋" w:hAnsi="仿宋" w:eastAsia="仿宋" w:cs="仿宋"/>
          <w:b/>
          <w:bCs/>
          <w:sz w:val="24"/>
          <w:szCs w:val="24"/>
        </w:rPr>
        <w:t>、服务保密要求:</w:t>
      </w:r>
    </w:p>
    <w:p w14:paraId="231E96F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成交供应商应严格遵守国家保密规定，不向外泄露审核成果及相关信息，不利用审核工作获取的信息牟取利益或用于其他与审核工作无关的任何事项。</w:t>
      </w:r>
    </w:p>
    <w:p w14:paraId="6883BDC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CCCC6E"/>
    <w:multiLevelType w:val="singleLevel"/>
    <w:tmpl w:val="3ACCCC6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08256E"/>
    <w:rsid w:val="1608256E"/>
    <w:rsid w:val="1FBF1544"/>
    <w:rsid w:val="2FF02F00"/>
    <w:rsid w:val="4E3C1A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1012</Words>
  <Characters>1063</Characters>
  <Lines>0</Lines>
  <Paragraphs>0</Paragraphs>
  <TotalTime>9</TotalTime>
  <ScaleCrop>false</ScaleCrop>
  <LinksUpToDate>false</LinksUpToDate>
  <CharactersWithSpaces>1063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2025-12-03T08:29:00Z</dcterms:created>
  <dc:creator>AAA融汇</dc:creator>
  <cp:lastModifiedBy>AAA融汇</cp:lastModifiedBy>
  <dcterms:modified xsi:type="dcterms:W3CDTF">2025-12-08T02:35:50Z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6997F3432BED4BE6BB6485DA3416EC9C_11</vt:lpwstr>
  </property>
  <property fmtid="{D5CDD505-2E9C-101B-9397-08002B2CF9AE}" pid="4" name="KSOTemplateDocerSaveRecord">
    <vt:lpwstr>eyJoZGlkIjoiY2IwNjA2ZmRiY2E2ZmE2NmViZTI1NjcxMzI2YTcwNjYiLCJ1c2VySWQiOiI4MTg5OTA3MzAifQ==</vt:lpwstr>
  </property>
</Properties>
</file>